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0501 – Планирање и спровођење енергетске политике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Примена соларне енергије у пољопривредним газдинствима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762C34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464 – Субвенције приватним предузећима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2"/>
          <w:szCs w:val="22"/>
          <w:lang w:val="sr-Cyrl-CS"/>
        </w:rPr>
        <w:t>субвенције приватним предузећима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>1</w:t>
      </w:r>
      <w:r w:rsidR="00FC3435">
        <w:rPr>
          <w:rFonts w:ascii="Calibri" w:hAnsi="Calibri"/>
          <w:sz w:val="22"/>
          <w:szCs w:val="22"/>
          <w:lang w:val="sr-Latn-RS"/>
        </w:rPr>
        <w:t>1</w:t>
      </w:r>
      <w:r>
        <w:rPr>
          <w:rFonts w:ascii="Calibri" w:hAnsi="Calibri"/>
          <w:sz w:val="22"/>
          <w:szCs w:val="22"/>
          <w:lang w:val="sr-Cyrl-RS"/>
        </w:rPr>
        <w:t>.</w:t>
      </w:r>
      <w:r w:rsidR="00D308E7">
        <w:rPr>
          <w:rFonts w:ascii="Calibri" w:hAnsi="Calibri"/>
          <w:sz w:val="22"/>
          <w:szCs w:val="22"/>
          <w:lang w:val="sr-Latn-RS"/>
        </w:rPr>
        <w:t>950</w:t>
      </w:r>
      <w:r>
        <w:rPr>
          <w:rFonts w:ascii="Calibri" w:hAnsi="Calibri"/>
          <w:sz w:val="22"/>
          <w:szCs w:val="22"/>
          <w:lang w:val="sr-Cyrl-RS"/>
        </w:rPr>
        <w:t>.</w:t>
      </w:r>
      <w:r w:rsidR="00FC3435">
        <w:rPr>
          <w:rFonts w:ascii="Calibri" w:hAnsi="Calibri"/>
          <w:sz w:val="22"/>
          <w:szCs w:val="22"/>
        </w:rPr>
        <w:t>0</w:t>
      </w:r>
      <w:r w:rsidR="00D308E7">
        <w:rPr>
          <w:rFonts w:ascii="Calibri" w:hAnsi="Calibri"/>
          <w:sz w:val="22"/>
          <w:szCs w:val="22"/>
        </w:rPr>
        <w:t>00</w:t>
      </w:r>
      <w:r>
        <w:rPr>
          <w:rFonts w:ascii="Calibri" w:hAnsi="Calibri"/>
          <w:sz w:val="22"/>
          <w:szCs w:val="22"/>
          <w:lang w:val="sr-Cyrl-RS"/>
        </w:rPr>
        <w:t>,</w:t>
      </w:r>
      <w:r w:rsidR="00D308E7">
        <w:rPr>
          <w:rFonts w:ascii="Calibri" w:hAnsi="Calibri"/>
          <w:sz w:val="22"/>
          <w:szCs w:val="22"/>
          <w:lang w:val="sr-Latn-RS"/>
        </w:rPr>
        <w:t>0</w:t>
      </w:r>
      <w:r>
        <w:rPr>
          <w:rFonts w:ascii="Calibri" w:hAnsi="Calibri"/>
          <w:sz w:val="22"/>
          <w:szCs w:val="22"/>
          <w:lang w:val="sr-Cyrl-RS"/>
        </w:rPr>
        <w:t>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>
        <w:rPr>
          <w:rFonts w:ascii="Calibri" w:hAnsi="Calibri"/>
          <w:b/>
          <w:sz w:val="22"/>
          <w:szCs w:val="22"/>
          <w:lang w:val="sr-Latn-RS"/>
        </w:rPr>
        <w:t>11.</w:t>
      </w:r>
      <w:r w:rsidR="00D308E7">
        <w:rPr>
          <w:rFonts w:ascii="Calibri" w:hAnsi="Calibri"/>
          <w:b/>
          <w:sz w:val="22"/>
          <w:szCs w:val="22"/>
          <w:lang w:val="sr-Latn-RS"/>
        </w:rPr>
        <w:t>873</w:t>
      </w:r>
      <w:r>
        <w:rPr>
          <w:rFonts w:ascii="Calibri" w:hAnsi="Calibri"/>
          <w:b/>
          <w:sz w:val="22"/>
          <w:szCs w:val="22"/>
          <w:lang w:val="sr-Latn-RS"/>
        </w:rPr>
        <w:t>.0</w:t>
      </w:r>
      <w:r w:rsidR="00D308E7">
        <w:rPr>
          <w:rFonts w:ascii="Calibri" w:hAnsi="Calibri"/>
          <w:b/>
          <w:sz w:val="22"/>
          <w:szCs w:val="22"/>
          <w:lang w:val="sr-Latn-RS"/>
        </w:rPr>
        <w:t>25</w:t>
      </w:r>
      <w:r>
        <w:rPr>
          <w:rFonts w:ascii="Calibri" w:hAnsi="Calibri"/>
          <w:b/>
          <w:sz w:val="22"/>
          <w:szCs w:val="22"/>
          <w:lang w:val="sr-Latn-RS"/>
        </w:rPr>
        <w:t>,</w:t>
      </w:r>
      <w:r w:rsidR="00D308E7">
        <w:rPr>
          <w:rFonts w:ascii="Calibri" w:hAnsi="Calibri"/>
          <w:b/>
          <w:sz w:val="22"/>
          <w:szCs w:val="22"/>
          <w:lang w:val="sr-Latn-RS"/>
        </w:rPr>
        <w:t>44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D308E7">
        <w:rPr>
          <w:rFonts w:ascii="Calibri" w:hAnsi="Calibri"/>
          <w:sz w:val="22"/>
          <w:szCs w:val="22"/>
          <w:lang w:val="sr-Latn-RS"/>
        </w:rPr>
        <w:t>99</w:t>
      </w:r>
      <w:r w:rsidR="00FC3435">
        <w:rPr>
          <w:rFonts w:ascii="Calibri" w:hAnsi="Calibri"/>
          <w:sz w:val="22"/>
          <w:szCs w:val="22"/>
        </w:rPr>
        <w:t>,</w:t>
      </w:r>
      <w:r w:rsidR="00D308E7">
        <w:rPr>
          <w:rFonts w:ascii="Calibri" w:hAnsi="Calibri"/>
          <w:sz w:val="22"/>
          <w:szCs w:val="22"/>
        </w:rPr>
        <w:t>36</w:t>
      </w:r>
      <w:bookmarkStart w:id="0" w:name="_GoBack"/>
      <w:bookmarkEnd w:id="0"/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„Примена соларне енергије у пољопривредним газдинствима“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031"/>
        <w:gridCol w:w="1325"/>
        <w:gridCol w:w="3544"/>
        <w:gridCol w:w="1672"/>
      </w:tblGrid>
      <w:tr w:rsidR="00A17816" w:rsidRPr="005F0A2A" w:rsidTr="00387B05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Роберт Илеш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Соларни систем за напајање електричне пумпе за наводњавање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800.000,00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2.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Бранко Вукајловић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Чуруг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Примена соларне енергије у пољопривредним газдинствима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800.000,00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3.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Павле Гуцунски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Бачко Градиште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Примена соларне енергије у пољопривредним газдинствима за наводњавање  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800.000,00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4.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Зоран Шијачки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Врбас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Примена соларне енергије у пољопривредним газдинствима за наводњавање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800.000,00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РПГ Катарина Станојевић 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Житиште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ИДП-идејни пројекат-Изградња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786.432,24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6.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Тамара Јакешевић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Ђурђево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ИДП Идејни пројекат-Изградња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786.432,24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7.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РПГ Јелена Ђурђевић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Кузмин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792.000,00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8.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РПГ Марина Ходак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Платичево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ИДП-идејни пројекат-Изградња соларног пумпног система за примену у заливним системима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786.432,24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9.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Живко Цветковић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Грабовци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Пројекат примене соларне енергије:</w:t>
            </w:r>
            <w:r w:rsidR="00C0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792.000,00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10.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Раденко Перић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Никинци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792.000,00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lastRenderedPageBreak/>
              <w:t>11.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РПГ Јелена Врбашки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Сад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ИДП Идејни пројекат-Изградња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786.432,24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12.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Драган Петровић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Грабовци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ИДП Идејни пројекат-Изградња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786.432,24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13.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РПГ Агнеш Чевари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Будисава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ИДП Идејни пројекат-Изградња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14.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Горан Марковић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Руменка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Пројекат примене соларне енергије: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792.000,00</w:t>
            </w:r>
          </w:p>
        </w:tc>
      </w:tr>
      <w:tr w:rsidR="00D308E7" w:rsidRPr="00C04D5A" w:rsidTr="00387B05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308E7" w:rsidRDefault="00D308E7" w:rsidP="00D308E7">
            <w:pPr>
              <w:jc w:val="center"/>
              <w:rPr>
                <w:rFonts w:ascii="Calibri" w:hAnsi="Calibri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15.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РПГ Јанош Мича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Сад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Default="00D308E7" w:rsidP="00D308E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ИДП Идејни пројекат-Изградња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C04D5A" w:rsidRDefault="00D308E7" w:rsidP="00D30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A">
              <w:rPr>
                <w:rFonts w:ascii="Calibri" w:hAnsi="Calibri" w:cs="Calibri"/>
                <w:color w:val="000000"/>
                <w:sz w:val="22"/>
                <w:szCs w:val="22"/>
              </w:rPr>
              <w:t>786.432,24</w:t>
            </w:r>
          </w:p>
        </w:tc>
      </w:tr>
      <w:tr w:rsidR="00D308E7" w:rsidTr="00AC27F1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E7" w:rsidRPr="00D02B9E" w:rsidRDefault="00D308E7" w:rsidP="00D3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E7" w:rsidRPr="002D6E7C" w:rsidRDefault="00C04D5A" w:rsidP="00D308E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11.873.025,44</w:t>
            </w:r>
          </w:p>
        </w:tc>
      </w:tr>
    </w:tbl>
    <w:p w:rsidR="00333895" w:rsidRDefault="00333895" w:rsidP="00333895"/>
    <w:p w:rsidR="00200C4A" w:rsidRDefault="00E87880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2D6E7C"/>
    <w:rsid w:val="00333895"/>
    <w:rsid w:val="00387B05"/>
    <w:rsid w:val="0096632F"/>
    <w:rsid w:val="00A17816"/>
    <w:rsid w:val="00B32EF8"/>
    <w:rsid w:val="00C04D5A"/>
    <w:rsid w:val="00D14609"/>
    <w:rsid w:val="00D308E7"/>
    <w:rsid w:val="00E8788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BE1F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6</cp:revision>
  <cp:lastPrinted>2022-07-05T07:45:00Z</cp:lastPrinted>
  <dcterms:created xsi:type="dcterms:W3CDTF">2022-07-04T12:08:00Z</dcterms:created>
  <dcterms:modified xsi:type="dcterms:W3CDTF">2024-03-04T12:51:00Z</dcterms:modified>
</cp:coreProperties>
</file>